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66" w:rsidRPr="00164666" w:rsidRDefault="00164666" w:rsidP="00164666">
      <w:pPr>
        <w:shd w:val="clear" w:color="auto" w:fill="FFFFFF"/>
        <w:tabs>
          <w:tab w:val="left" w:pos="7380"/>
        </w:tabs>
        <w:spacing w:after="0" w:line="240" w:lineRule="auto"/>
        <w:ind w:left="5103"/>
        <w:rPr>
          <w:rFonts w:ascii="Times New Roman" w:eastAsia="Times New Roman" w:hAnsi="Times New Roman" w:cs="Times New Roman"/>
          <w:sz w:val="28"/>
          <w:szCs w:val="28"/>
          <w:lang w:eastAsia="ru-RU"/>
        </w:rPr>
      </w:pPr>
      <w:r w:rsidRPr="00164666">
        <w:rPr>
          <w:rFonts w:ascii="Times New Roman" w:eastAsia="Times New Roman" w:hAnsi="Times New Roman" w:cs="Times New Roman"/>
          <w:sz w:val="28"/>
          <w:szCs w:val="28"/>
          <w:lang w:eastAsia="ru-RU"/>
        </w:rPr>
        <w:t>Приложение</w:t>
      </w:r>
    </w:p>
    <w:p w:rsidR="00164666" w:rsidRPr="00164666" w:rsidRDefault="00164666" w:rsidP="00164666">
      <w:pPr>
        <w:shd w:val="clear" w:color="auto" w:fill="FFFFFF"/>
        <w:tabs>
          <w:tab w:val="left" w:pos="7380"/>
        </w:tabs>
        <w:spacing w:after="0" w:line="240" w:lineRule="auto"/>
        <w:ind w:left="5103"/>
        <w:rPr>
          <w:rFonts w:ascii="Times New Roman" w:eastAsia="Times New Roman" w:hAnsi="Times New Roman" w:cs="Times New Roman"/>
          <w:sz w:val="28"/>
          <w:szCs w:val="28"/>
          <w:lang w:eastAsia="ru-RU"/>
        </w:rPr>
      </w:pPr>
      <w:r w:rsidRPr="00164666">
        <w:rPr>
          <w:rFonts w:ascii="Times New Roman" w:eastAsia="Times New Roman" w:hAnsi="Times New Roman" w:cs="Times New Roman"/>
          <w:sz w:val="28"/>
          <w:szCs w:val="28"/>
          <w:lang w:eastAsia="ru-RU"/>
        </w:rPr>
        <w:t>к постановлению администрации</w:t>
      </w:r>
    </w:p>
    <w:p w:rsidR="00164666" w:rsidRPr="00164666" w:rsidRDefault="00164666" w:rsidP="00164666">
      <w:pPr>
        <w:shd w:val="clear" w:color="auto" w:fill="FFFFFF"/>
        <w:tabs>
          <w:tab w:val="left" w:pos="7380"/>
        </w:tabs>
        <w:spacing w:after="0" w:line="240" w:lineRule="auto"/>
        <w:ind w:left="5103"/>
        <w:rPr>
          <w:rFonts w:ascii="Times New Roman" w:eastAsia="Times New Roman" w:hAnsi="Times New Roman" w:cs="Times New Roman"/>
          <w:sz w:val="28"/>
          <w:szCs w:val="28"/>
          <w:lang w:eastAsia="ru-RU"/>
        </w:rPr>
      </w:pPr>
      <w:r w:rsidRPr="00164666">
        <w:rPr>
          <w:rFonts w:ascii="Times New Roman" w:eastAsia="Times New Roman" w:hAnsi="Times New Roman" w:cs="Times New Roman"/>
          <w:sz w:val="28"/>
          <w:szCs w:val="28"/>
          <w:lang w:eastAsia="ru-RU"/>
        </w:rPr>
        <w:t>Раменского городского округа</w:t>
      </w:r>
    </w:p>
    <w:p w:rsidR="00164666" w:rsidRPr="00164666" w:rsidRDefault="00164666" w:rsidP="00164666">
      <w:pPr>
        <w:spacing w:after="0" w:line="240" w:lineRule="auto"/>
        <w:ind w:left="5103"/>
        <w:contextualSpacing/>
        <w:rPr>
          <w:rFonts w:ascii="Times New Roman" w:eastAsia="Times New Roman" w:hAnsi="Times New Roman" w:cs="Times New Roman"/>
          <w:sz w:val="28"/>
          <w:szCs w:val="28"/>
          <w:lang w:eastAsia="ru-RU"/>
        </w:rPr>
      </w:pPr>
      <w:r w:rsidRPr="00164666">
        <w:rPr>
          <w:rFonts w:ascii="Times New Roman" w:eastAsia="Times New Roman" w:hAnsi="Times New Roman" w:cs="Times New Roman"/>
          <w:sz w:val="28"/>
          <w:szCs w:val="28"/>
          <w:lang w:eastAsia="ru-RU"/>
        </w:rPr>
        <w:t>от ___________ № _________</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 xml:space="preserve"> Порядок предоставления субсидии</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из бюджета Раменского городского округа Московской области,</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 xml:space="preserve"> предусмотренной мероприятием</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«P2.01. Государственная поддержка частных дошкольных</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образовательных организаций, частных общеобразовательных</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организаций и индивидуальных предпринимателей,</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осуществляющих образовательную деятельность по основным</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общеобразовательным программам дошкольного образования,</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с целью возмещения расходов на присмотр и уход, содержание</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имущества и арендную плату за использование помещений»</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(далее - Порядок)</w:t>
      </w:r>
    </w:p>
    <w:p w:rsidR="00164666" w:rsidRPr="00164666" w:rsidRDefault="00164666" w:rsidP="00164666">
      <w:pPr>
        <w:autoSpaceDE w:val="0"/>
        <w:autoSpaceDN w:val="0"/>
        <w:adjustRightInd w:val="0"/>
        <w:spacing w:after="0" w:line="240" w:lineRule="auto"/>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1. Порядок определяет цели, механизм предоставления, критерии, условия предоставления и расходования субсидии из бюджета Раменского городского округа Московской области на государственную поддержку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 (далее - субсидия). Субсидия предоставляется в пределах бюджетных ассигнований, предусмотренных бюджетом Раменского городского округа Московской области на соответствующий финансовый год и на плановый период, и лимитов бюджетных обязательств, доведенных Комитету по образованию администрации Раменского городского округа Московской области (далее - Комитет) как получателю средств бюджета Раменского городского округа Московской области, на цели, предусмотренные Порядком.</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2. Главным распорядителем средств бюджета Раменского городского округа Московской области по предоставлению субсидии является Комитет.</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3. Субсидия предоставляется в целях возмещения расходных обязательств, связанных с возмещением затрат на присмотр и уход, содержание имущества и арендную плату за использование помещений частными дошкольными образовательными организациями, частными общеобразовательными организациями в Раменского городском округе Московской области и индивидуальных предпринимателей, осуществляющих образовательную деятельность по основным общеобразовательным программам дошкольного образования и имеющих лицензию на осуществление образовательной деятельности.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 xml:space="preserve">4. Целевым назначением субсидии является возмещение следующих расходов, частных дошкольных образовательных организаций, частных общеобразовательных организаций и индивидуальных предпринимателей, произведенных в текущем </w:t>
      </w:r>
      <w:r w:rsidRPr="00164666">
        <w:rPr>
          <w:rFonts w:ascii="Times New Roman" w:eastAsia="Calibri" w:hAnsi="Times New Roman" w:cs="Times New Roman"/>
          <w:sz w:val="28"/>
          <w:szCs w:val="28"/>
        </w:rPr>
        <w:lastRenderedPageBreak/>
        <w:t>финансовом году в рамках заключенного соглашения о предоставлении из бюджета Раменского городского округа Московской области субсидии, предусматривающего обязательства Раменского городского округа Московской области по исполнению расходных обязательств, в целях возмещения которых предоставляется субсидия (далее - Соглашение) до направления заявки на перечисление межбюджетных трансфертов с целью оплаты расходных обязательств Раменского городского округа Московской области, возмещение  которых предусматривается за счет субсидии: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оплата труда и начисления на выплаты по оплате труда, за исключением оплаты труда и начислений на выплаты по оплате труда педагогических работников, реализующих образовательные программы дошкольного образования, учебно-вспомогательного и прочего персонала (руководителей (за исключением главного бухгалтера и начальников отделов), их заместителей, делопроизводителей (секретарей-машинисток), заведующих хозяйством, уборщиков служебных помещений, младших воспитателей, помощников воспитателей;</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оплата услуг связи, Интернета;</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оплата транспортных услуг;</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оплата коммунальных услуг, в том числе вывоз мусора;</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арендная плата за использование помещений (за исключением жилых помещений), в том числе за пользование земельными участками, на которых они расположены;</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оплата текущего ремонта, капитального ремонта;</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техническое обслуживание систем электроснабжения, теплоснабжения, водоснабжения и канализации;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оплата услуг охраны;</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оплата услуг дератизации и дезинсекции;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оплата услуг по проведению лабораторных исследований и измерений;</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оплата услуг прачечной и химчистки;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оплата медицинских осмотров персонала;</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оплата установки и технического обслуживания охранной, пожарной сигнализации, локально-вычислительной сети, системы видеонаблюдения, контроля доступа, программного обеспечения;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техническое обслуживание оборудования, в том числе компьютерной техники;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 xml:space="preserve">увеличение стоимости основных средств (перечень приобретаемых средств определяется на основании требований </w:t>
      </w:r>
      <w:hyperlink r:id="rId6" w:history="1">
        <w:r w:rsidRPr="00164666">
          <w:rPr>
            <w:rFonts w:ascii="Times New Roman" w:eastAsia="Calibri" w:hAnsi="Times New Roman" w:cs="Times New Roman"/>
            <w:sz w:val="28"/>
            <w:szCs w:val="28"/>
          </w:rPr>
          <w:t>постановления</w:t>
        </w:r>
      </w:hyperlink>
      <w:r w:rsidRPr="00164666">
        <w:rPr>
          <w:rFonts w:ascii="Times New Roman" w:eastAsia="Calibri" w:hAnsi="Times New Roman" w:cs="Times New Roman"/>
          <w:sz w:val="28"/>
          <w:szCs w:val="28"/>
        </w:rPr>
        <w:t xml:space="preserve"> Главного государственного санитарного врача Российской Федерации от 28.09.2020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(далее - СанПиН от 28.09.2020 N 28), за исключением расходов на учебно-наглядные пособия, технические средства обучения, игры, игрушки;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 xml:space="preserve">увеличение стоимости материальных запасов, необходимых для содержания ребенка в частных дошкольных образовательных организациях, частных общеобразовательных организаций в Московской области и у индивидуальных предпринимателей, осуществляющих образовательную деятельность по основным общеобразовательным программам дошкольного образования (перечень </w:t>
      </w:r>
      <w:r w:rsidRPr="00164666">
        <w:rPr>
          <w:rFonts w:ascii="Times New Roman" w:eastAsia="Calibri" w:hAnsi="Times New Roman" w:cs="Times New Roman"/>
          <w:sz w:val="28"/>
          <w:szCs w:val="28"/>
        </w:rPr>
        <w:lastRenderedPageBreak/>
        <w:t xml:space="preserve">приобретаемых материальных запасов определяется на основании требований </w:t>
      </w:r>
      <w:hyperlink r:id="rId7" w:history="1">
        <w:r w:rsidRPr="00164666">
          <w:rPr>
            <w:rFonts w:ascii="Times New Roman" w:eastAsia="Calibri" w:hAnsi="Times New Roman" w:cs="Times New Roman"/>
            <w:sz w:val="28"/>
            <w:szCs w:val="28"/>
          </w:rPr>
          <w:t>СанПиН</w:t>
        </w:r>
      </w:hyperlink>
      <w:r w:rsidRPr="00164666">
        <w:rPr>
          <w:rFonts w:ascii="Times New Roman" w:eastAsia="Calibri" w:hAnsi="Times New Roman" w:cs="Times New Roman"/>
          <w:sz w:val="28"/>
          <w:szCs w:val="28"/>
        </w:rPr>
        <w:t xml:space="preserve"> от 28.09.2020 N 28), за исключением расходов на продукты питания.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5. Целевыми показателями результативности использования субсидии являются: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на государственную поддержку частных дошкольных образовательных организаций - численность воспитанников частных образовательных организаций в Раменском городском округе Московской области, реализующих образовательные программы дошкольного образования;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на государственную поддержку частных общеобразовательных организаций в Московской области и индивидуальных предпринимателей, осуществляющих образовательную деятельность по основным общеобразовательным программам дошкольного образования, - количество созданных с 1 сентября 2020 года и функционирующих мест частных общеобразовательных организаций в Раменском городском округе Московской области и у индивидуальных предпринимателей.</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Достигнутые значения показателей предоставляются ежеквартально из Федеральной информационной системы доступности дошкольного образования, сведения в которую поступают из региональной ЕИСДОУ, при этом в расчете учитывается контингент воспитанников всех образовательных организаций, реализующих основные образовательные программы дошкольного образования.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6. Критериями отбора для предоставления субсидии частным дошкольным образовательным организациям являются: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наличие детей дошкольного возраста, зарегистрированных в ЕИСДОУ и направленных в частные дошкольные образовательные организации в Раменском городском округе Московской области, реализующие образовательные программы дошкольного образования, в порядке очередности с учетом даты постановки на учет и наличия льготной категории;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наличие у частной дошкольной образовательной организации в Раменском городском округе Московской области лицензии на осуществление образовательной деятельности по образовательной программе дошкольного образования;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Критериями отбора для предоставления субсидии частным общеобразовательным организациям в Московской области и индивидуальным предпринимателям, осуществляющим образовательную деятельность по основным общеобразовательным программам дошкольного образования, являются: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наличие детей в возрасте от 1,5 до 7 лет на 1 сентября года, предшествующего году предоставления субсидии, зарегистрированных в ЕИСДОУ и не обеспеченных местом в муниципальных образовательных организациях Раменского городского округа Московской области, реализующих образовательные программы дошкольного образования;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 xml:space="preserve">наличие созданных с 1 сентября 2020 года в частных общеобразовательных организациях в Раменском городском округе Московской области или у индивидуальных предпринимателей, имеющих лицензии на осуществление образовательной деятельности по образовательной программе дошкольного образования и осуществляющих деятельность не менее 1 года, мест осуществления образовательной деятельности для направления детей в возрасте от 1,5 до 7 лет, </w:t>
      </w:r>
      <w:r w:rsidRPr="00164666">
        <w:rPr>
          <w:rFonts w:ascii="Times New Roman" w:eastAsia="Calibri" w:hAnsi="Times New Roman" w:cs="Times New Roman"/>
          <w:sz w:val="28"/>
          <w:szCs w:val="28"/>
        </w:rPr>
        <w:lastRenderedPageBreak/>
        <w:t>зарегистрированных в ЕИСДОУ, в порядке очередности с учетом даты постановки на учет и наличия льготной категории для получения дошкольного образования;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7. Субсидия из бюджета Раменского городского округа Московской области предоставляется, соответствующим критериям отбора, указанным в настоящем Порядке предоставления субсидии, при соблюдении следующих условий:</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наличие в бюджете Раменского городского округа Московской области бюджетных ассигнований на исполнение расходных обязательств Раменского городского округа Московской области в объеме, необходимом для их исполнения, включая размер планируемой к предоставлению из бюджета Раменского городского округа Московской области субсидии;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заключение соглашения о предоставлении из бюджета Раменского городского округа Московской области субсидии, предусматривающего обязательства Раменского городского округа Московской области по исполнению расходных обязательств и ответственность за неисполнение предусмотренных Соглашением обязательств.</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8. Объем средств бюджета Раменского городского округа Московской области может быть увеличен в одностороннем порядке, что не влечет обязательств по увеличению размера предоставляемой субсидии из бюджета Московской области.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9. Министерством по образованию Московской области утверждается прогнозируемая среднегодовая численность воспитанников частных дошкольных образовательных организаций, частных общеобразовательных организаций в Раменском городском округе Московской области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учитываемая при расчетах объемов расходов бюджета Раменского городского округа Московской области на предоставление субсидии, на основании прогнозируемой среднегодовой численности воспитанников частных дошкольных образовательных организаций, частных общеобразовательных организаций в Раменском городском округе Московской области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учитываемой при расчетах объемов расходов бюджета Раменского городского округа Московской области, прогнозируемой Комитетом.</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10. Частные дошкольные образовательные организации, частные общеобразовательные организации в Раменского городского округа Московской области и индивидуальные предприниматели, осуществляющие образовательную деятельность по основным общеобразовательным программам дошкольного образования вправе самостоятельно определять структуру расходов в рамках целевого назначения, указанного в настоящем Порядке предоставления субсидий, в пределах предусмотренного объема субсидии.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 xml:space="preserve">11. Субсидия рассчитывается Министерством образования Московской области исходя из прогнозируемой среднегодовой численности воспитанников частных дошкольных образовательных организаций, частных общеобразовательных организаций в Раменского городского округа Московской области и индивидуальных предпринимателей, осуществляющих образовательную деятельность по основным общеобразовательным программам дошкольного образования, и предоставляется </w:t>
      </w:r>
      <w:r w:rsidRPr="00164666">
        <w:rPr>
          <w:rFonts w:ascii="Times New Roman" w:eastAsia="Calibri" w:hAnsi="Times New Roman" w:cs="Times New Roman"/>
          <w:sz w:val="28"/>
          <w:szCs w:val="28"/>
        </w:rPr>
        <w:lastRenderedPageBreak/>
        <w:t>частным дошкольным образовательным организациям, частным общеобразовательным организациям в Раменском городском округе Московской области и индивидуальным предпринимателям, осуществляющим образовательную деятельность по основным общеобразовательным программам дошкольного образования на основании соглашений. Средства субсидии перечисляются частным дошкольным организациям на основании фактической средней численности воспитанников за соответствующий период по данным ЕИСДОУ по состоянию на 1 число месяца.</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12. В связи с изменением численности воспитанников в течение финансового года объем субсидия может быть уточнена при условии внесения изменений в нормативные правовые акты Московской области, устанавливающие распределение субсидии Раменскому городскому округу Московской области, с учетом обращения Администрации Раменского городского округа Московской области в Министерство в срок не позднее 15 ноября текущего финансового года.</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13. Субсидия из бюджета Раменского городского округа Московской области перечисляется на основании заявки (письма) на перечисление субсидии и документов, подтверждающих возникновение денежных обязательств (контракт, договор; при поставке товаров: накладная и (или) акт приемки-передачи, и (или) счет-фактура; при выполнении работ, оказании услуг: акт выполненных работ (оказанных услуг) и (или) счет, и (или) счет-фактура, иной документ, подтверждающий возникновение денежного обязательства, предусмотренный нормативными правовыми актами Российской Федерации, нормативными правовыми актами Московской области).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bookmarkStart w:id="0" w:name="Par120"/>
      <w:bookmarkEnd w:id="0"/>
      <w:r w:rsidRPr="00164666">
        <w:rPr>
          <w:rFonts w:ascii="Times New Roman" w:eastAsia="Calibri" w:hAnsi="Times New Roman" w:cs="Times New Roman"/>
          <w:sz w:val="28"/>
          <w:szCs w:val="28"/>
        </w:rPr>
        <w:t>Перечень обязательств на государственную поддержку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1) к основным обязательствам относятся обязательства по:</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достижению целевых показателей результативности использования субсидии;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соответствию фактически поставленных товаров (выполненных работ (их результатов), оказанных услуг) условиям муниципального контракта (контракта, договора), финансовое обеспечение которого осуществляется за счет средств субсидии, а также информации о поставленных товарах (выполненных работах, оказанных услугах), содержащейся в документах, подтверждающих возникновение денежных обязательств по указанным муниципальным контрактам (контрактам, договорам);</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2) к дополнительным обязательствам относятся: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 xml:space="preserve">обязательства, установленные бюджетным законодательством Российской Федерации и законодательством Московской области, в том числе в соответствии с </w:t>
      </w:r>
      <w:hyperlink r:id="rId8" w:history="1">
        <w:r w:rsidRPr="00164666">
          <w:rPr>
            <w:rFonts w:ascii="Times New Roman" w:eastAsia="Calibri" w:hAnsi="Times New Roman" w:cs="Times New Roman"/>
            <w:sz w:val="28"/>
            <w:szCs w:val="28"/>
          </w:rPr>
          <w:t>постановлением</w:t>
        </w:r>
      </w:hyperlink>
      <w:r w:rsidRPr="00164666">
        <w:rPr>
          <w:rFonts w:ascii="Times New Roman" w:eastAsia="Calibri" w:hAnsi="Times New Roman" w:cs="Times New Roman"/>
          <w:sz w:val="28"/>
          <w:szCs w:val="28"/>
        </w:rPr>
        <w:t xml:space="preserve"> Правительства Московской области от 27.12.2013 N 1184/57 «О порядке взаимодействия при осуществлении закупок для государственных нужд Московской области и муниципальных нужд»;</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обеспечение предоставления расчета, обосновывающего сумму заявки;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lastRenderedPageBreak/>
        <w:t>установление размера платы, взимаемой с родителей (законных представителей) за присмотр и уход за детьми, поступившими в частные дошкольные образовательные организации в Раменском городском округе Московской области из общей очереди, не выше размера платы, взимаемой с родителей (законных представителей) за присмотр и уход за детьми в муниципальных образовательных организациях в Раменском городском округе Московской области, реализующих образовательные программы дошкольного образования, установленной нормативным правовым актом органа Администрации Раменского городского округа Московской области в зависимости от условий присмотра и ухода за детьми;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обеспечение предоставления расчета на перечисление средств субсидии.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 xml:space="preserve">14. Частные дошкольные образовательные организации, частные общеобразовательные организации и индивидуальные предприниматели представляют в Комитет отчет о расходовании субсидии до 5 числа месяца, следующего за отчетным периодом, в котором была получена субсидия, ежеквартально (годовой отчет до 10 числа месяца, следующего за годом, в котором была предоставлена субсидия) по форме согласно </w:t>
      </w:r>
      <w:hyperlink w:anchor="Par177" w:history="1">
        <w:r w:rsidRPr="00164666">
          <w:rPr>
            <w:rFonts w:ascii="Times New Roman" w:eastAsia="Calibri" w:hAnsi="Times New Roman" w:cs="Times New Roman"/>
            <w:sz w:val="28"/>
            <w:szCs w:val="28"/>
          </w:rPr>
          <w:t>таблице 1</w:t>
        </w:r>
      </w:hyperlink>
      <w:r w:rsidRPr="00164666">
        <w:rPr>
          <w:rFonts w:ascii="Times New Roman" w:eastAsia="Calibri" w:hAnsi="Times New Roman" w:cs="Times New Roman"/>
          <w:sz w:val="28"/>
          <w:szCs w:val="28"/>
        </w:rPr>
        <w:t xml:space="preserve"> к Порядку.</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15. Субсидия носят целевой характер и не может быть использована на иные цели.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16. Контроль за целевым использованием средств субсидии осуществляется Комитетом.</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 xml:space="preserve">Ответственность за несоблюдение Порядка, условий предоставления субсидии, а также за недостоверность и несвоевременность представляемых сведений в отчетах о расходовании субсидии несут </w:t>
      </w:r>
      <w:proofErr w:type="gramStart"/>
      <w:r w:rsidRPr="00164666">
        <w:rPr>
          <w:rFonts w:ascii="Times New Roman" w:eastAsia="Calibri" w:hAnsi="Times New Roman" w:cs="Times New Roman"/>
          <w:sz w:val="28"/>
          <w:szCs w:val="28"/>
        </w:rPr>
        <w:t>частные  дошкольные</w:t>
      </w:r>
      <w:proofErr w:type="gramEnd"/>
      <w:r w:rsidRPr="00164666">
        <w:rPr>
          <w:rFonts w:ascii="Times New Roman" w:eastAsia="Calibri" w:hAnsi="Times New Roman" w:cs="Times New Roman"/>
          <w:sz w:val="28"/>
          <w:szCs w:val="28"/>
        </w:rPr>
        <w:t xml:space="preserve"> образовательные организации, частные общеобразовательные организации и индивидуальные предприниматели и Комитет.</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 xml:space="preserve">17. В случае нецелевого использования субсидии </w:t>
      </w:r>
      <w:proofErr w:type="gramStart"/>
      <w:r w:rsidRPr="00164666">
        <w:rPr>
          <w:rFonts w:ascii="Times New Roman" w:eastAsia="Calibri" w:hAnsi="Times New Roman" w:cs="Times New Roman"/>
          <w:sz w:val="28"/>
          <w:szCs w:val="28"/>
        </w:rPr>
        <w:t>частными  дошкольными</w:t>
      </w:r>
      <w:proofErr w:type="gramEnd"/>
      <w:r w:rsidRPr="00164666">
        <w:rPr>
          <w:rFonts w:ascii="Times New Roman" w:eastAsia="Calibri" w:hAnsi="Times New Roman" w:cs="Times New Roman"/>
          <w:sz w:val="28"/>
          <w:szCs w:val="28"/>
        </w:rPr>
        <w:t xml:space="preserve"> образовательными организациями, частными общеобразовательными организациями и индивидуальными предпринимателями к ним применяются бюджетные меры принуждения, предусмотренные бюджетным законодательством Российской Федерации.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Порядок и сроки применения мер ответственности установлены действующим законодательством РФ.</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18. Оценка эффективности использования субсидии осуществляется на основании сравнения планируемых и достигнутых значений целевых показателей результативности использования субсидии.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В случае, если фактическая среднегодовая численность воспитанников частных дошкольных образовательных организациях, частных общеобразовательных организациях и индивидуальных предпринимателей, зачисленных в образовательную организацию посредством ЕИСДОУ, сложилась меньше, чем прогнозируемая, то излишне предусмотренные средства субсидии подлежат возврату в бюджет Раменского городского округа Московской области.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Объем субсидии, подлежащий возврату в бюджет в связи со снижением численности воспитанников (Sвозвр2</w:t>
      </w:r>
      <w:r w:rsidRPr="00164666">
        <w:rPr>
          <w:rFonts w:ascii="Times New Roman" w:eastAsia="Calibri" w:hAnsi="Times New Roman" w:cs="Times New Roman"/>
          <w:sz w:val="28"/>
          <w:szCs w:val="28"/>
          <w:vertAlign w:val="subscript"/>
        </w:rPr>
        <w:t>i</w:t>
      </w:r>
      <w:r w:rsidRPr="00164666">
        <w:rPr>
          <w:rFonts w:ascii="Times New Roman" w:eastAsia="Calibri" w:hAnsi="Times New Roman" w:cs="Times New Roman"/>
          <w:sz w:val="28"/>
          <w:szCs w:val="28"/>
        </w:rPr>
        <w:t>), рассчитывается по формуле:</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Sвозвр2</w:t>
      </w:r>
      <w:r w:rsidRPr="00164666">
        <w:rPr>
          <w:rFonts w:ascii="Times New Roman" w:eastAsia="Calibri" w:hAnsi="Times New Roman" w:cs="Times New Roman"/>
          <w:sz w:val="28"/>
          <w:szCs w:val="28"/>
          <w:vertAlign w:val="subscript"/>
        </w:rPr>
        <w:t>i</w:t>
      </w:r>
      <w:r w:rsidRPr="00164666">
        <w:rPr>
          <w:rFonts w:ascii="Times New Roman" w:eastAsia="Calibri" w:hAnsi="Times New Roman" w:cs="Times New Roman"/>
          <w:sz w:val="28"/>
          <w:szCs w:val="28"/>
        </w:rPr>
        <w:t xml:space="preserve"> = </w:t>
      </w:r>
      <w:proofErr w:type="spellStart"/>
      <w:r w:rsidRPr="00164666">
        <w:rPr>
          <w:rFonts w:ascii="Times New Roman" w:eastAsia="Calibri" w:hAnsi="Times New Roman" w:cs="Times New Roman"/>
          <w:sz w:val="28"/>
          <w:szCs w:val="28"/>
        </w:rPr>
        <w:t>S</w:t>
      </w:r>
      <w:r w:rsidRPr="00164666">
        <w:rPr>
          <w:rFonts w:ascii="Times New Roman" w:eastAsia="Calibri" w:hAnsi="Times New Roman" w:cs="Times New Roman"/>
          <w:sz w:val="28"/>
          <w:szCs w:val="28"/>
          <w:vertAlign w:val="subscript"/>
        </w:rPr>
        <w:t>i</w:t>
      </w:r>
      <w:proofErr w:type="spellEnd"/>
      <w:r w:rsidRPr="00164666">
        <w:rPr>
          <w:rFonts w:ascii="Times New Roman" w:eastAsia="Calibri" w:hAnsi="Times New Roman" w:cs="Times New Roman"/>
          <w:sz w:val="28"/>
          <w:szCs w:val="28"/>
        </w:rPr>
        <w:t xml:space="preserve"> - </w:t>
      </w:r>
      <w:proofErr w:type="spellStart"/>
      <w:r w:rsidRPr="00164666">
        <w:rPr>
          <w:rFonts w:ascii="Times New Roman" w:eastAsia="Calibri" w:hAnsi="Times New Roman" w:cs="Times New Roman"/>
          <w:sz w:val="28"/>
          <w:szCs w:val="28"/>
        </w:rPr>
        <w:t>Sфакт</w:t>
      </w:r>
      <w:r w:rsidRPr="00164666">
        <w:rPr>
          <w:rFonts w:ascii="Times New Roman" w:eastAsia="Calibri" w:hAnsi="Times New Roman" w:cs="Times New Roman"/>
          <w:sz w:val="28"/>
          <w:szCs w:val="28"/>
          <w:vertAlign w:val="subscript"/>
        </w:rPr>
        <w:t>i</w:t>
      </w:r>
      <w:proofErr w:type="spellEnd"/>
      <w:r w:rsidRPr="00164666">
        <w:rPr>
          <w:rFonts w:ascii="Times New Roman" w:eastAsia="Calibri" w:hAnsi="Times New Roman" w:cs="Times New Roman"/>
          <w:sz w:val="28"/>
          <w:szCs w:val="28"/>
        </w:rPr>
        <w:t>, где:</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spellStart"/>
      <w:r w:rsidRPr="00164666">
        <w:rPr>
          <w:rFonts w:ascii="Times New Roman" w:eastAsia="Calibri" w:hAnsi="Times New Roman" w:cs="Times New Roman"/>
          <w:sz w:val="28"/>
          <w:szCs w:val="28"/>
        </w:rPr>
        <w:t>S</w:t>
      </w:r>
      <w:r w:rsidRPr="00164666">
        <w:rPr>
          <w:rFonts w:ascii="Times New Roman" w:eastAsia="Calibri" w:hAnsi="Times New Roman" w:cs="Times New Roman"/>
          <w:sz w:val="28"/>
          <w:szCs w:val="28"/>
          <w:vertAlign w:val="subscript"/>
        </w:rPr>
        <w:t>i</w:t>
      </w:r>
      <w:proofErr w:type="spellEnd"/>
      <w:r w:rsidRPr="00164666">
        <w:rPr>
          <w:rFonts w:ascii="Times New Roman" w:eastAsia="Calibri" w:hAnsi="Times New Roman" w:cs="Times New Roman"/>
          <w:sz w:val="28"/>
          <w:szCs w:val="28"/>
          <w:vertAlign w:val="subscript"/>
        </w:rPr>
        <w:t xml:space="preserve"> – </w:t>
      </w:r>
      <w:r w:rsidRPr="00164666">
        <w:rPr>
          <w:rFonts w:ascii="Times New Roman" w:eastAsia="Calibri" w:hAnsi="Times New Roman" w:cs="Times New Roman"/>
          <w:sz w:val="28"/>
          <w:szCs w:val="28"/>
        </w:rPr>
        <w:t>предусмотренный объем субсидии</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spellStart"/>
      <w:r w:rsidRPr="00164666">
        <w:rPr>
          <w:rFonts w:ascii="Times New Roman" w:eastAsia="Calibri" w:hAnsi="Times New Roman" w:cs="Times New Roman"/>
          <w:sz w:val="28"/>
          <w:szCs w:val="28"/>
        </w:rPr>
        <w:t>Sфакт</w:t>
      </w:r>
      <w:r w:rsidRPr="00164666">
        <w:rPr>
          <w:rFonts w:ascii="Times New Roman" w:eastAsia="Calibri" w:hAnsi="Times New Roman" w:cs="Times New Roman"/>
          <w:sz w:val="28"/>
          <w:szCs w:val="28"/>
          <w:vertAlign w:val="subscript"/>
        </w:rPr>
        <w:t>i</w:t>
      </w:r>
      <w:proofErr w:type="spellEnd"/>
      <w:r w:rsidRPr="00164666">
        <w:rPr>
          <w:rFonts w:ascii="Times New Roman" w:eastAsia="Calibri" w:hAnsi="Times New Roman" w:cs="Times New Roman"/>
          <w:sz w:val="28"/>
          <w:szCs w:val="28"/>
        </w:rPr>
        <w:t xml:space="preserve"> -, рассчитанный по нормативам с учетом фактической среднегодовой численности воспитанников, рассчитывается по формуле:</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spellStart"/>
      <w:r w:rsidRPr="00164666">
        <w:rPr>
          <w:rFonts w:ascii="Times New Roman" w:eastAsia="Calibri" w:hAnsi="Times New Roman" w:cs="Times New Roman"/>
          <w:sz w:val="28"/>
          <w:szCs w:val="28"/>
        </w:rPr>
        <w:t>Sфакт</w:t>
      </w:r>
      <w:r w:rsidRPr="00164666">
        <w:rPr>
          <w:rFonts w:ascii="Times New Roman" w:eastAsia="Calibri" w:hAnsi="Times New Roman" w:cs="Times New Roman"/>
          <w:sz w:val="28"/>
          <w:szCs w:val="28"/>
          <w:vertAlign w:val="subscript"/>
        </w:rPr>
        <w:t>i</w:t>
      </w:r>
      <w:proofErr w:type="spellEnd"/>
      <w:r w:rsidRPr="00164666">
        <w:rPr>
          <w:rFonts w:ascii="Times New Roman" w:eastAsia="Calibri" w:hAnsi="Times New Roman" w:cs="Times New Roman"/>
          <w:sz w:val="28"/>
          <w:szCs w:val="28"/>
        </w:rPr>
        <w:t xml:space="preserve"> = </w:t>
      </w:r>
      <w:proofErr w:type="spellStart"/>
      <w:r w:rsidRPr="00164666">
        <w:rPr>
          <w:rFonts w:ascii="Times New Roman" w:eastAsia="Calibri" w:hAnsi="Times New Roman" w:cs="Times New Roman"/>
          <w:sz w:val="28"/>
          <w:szCs w:val="28"/>
        </w:rPr>
        <w:t>Sфакт</w:t>
      </w:r>
      <w:r w:rsidRPr="00164666">
        <w:rPr>
          <w:rFonts w:ascii="Times New Roman" w:eastAsia="Calibri" w:hAnsi="Times New Roman" w:cs="Times New Roman"/>
          <w:sz w:val="28"/>
          <w:szCs w:val="28"/>
          <w:vertAlign w:val="subscript"/>
        </w:rPr>
        <w:t>iгор</w:t>
      </w:r>
      <w:proofErr w:type="spellEnd"/>
      <w:r w:rsidRPr="00164666">
        <w:rPr>
          <w:rFonts w:ascii="Times New Roman" w:eastAsia="Calibri" w:hAnsi="Times New Roman" w:cs="Times New Roman"/>
          <w:sz w:val="28"/>
          <w:szCs w:val="28"/>
        </w:rPr>
        <w:t xml:space="preserve"> + </w:t>
      </w:r>
      <w:proofErr w:type="spellStart"/>
      <w:r w:rsidRPr="00164666">
        <w:rPr>
          <w:rFonts w:ascii="Times New Roman" w:eastAsia="Calibri" w:hAnsi="Times New Roman" w:cs="Times New Roman"/>
          <w:sz w:val="28"/>
          <w:szCs w:val="28"/>
        </w:rPr>
        <w:t>Sфакт</w:t>
      </w:r>
      <w:r w:rsidRPr="00164666">
        <w:rPr>
          <w:rFonts w:ascii="Times New Roman" w:eastAsia="Calibri" w:hAnsi="Times New Roman" w:cs="Times New Roman"/>
          <w:sz w:val="28"/>
          <w:szCs w:val="28"/>
          <w:vertAlign w:val="subscript"/>
        </w:rPr>
        <w:t>iсел</w:t>
      </w:r>
      <w:proofErr w:type="spellEnd"/>
      <w:r w:rsidRPr="00164666">
        <w:rPr>
          <w:rFonts w:ascii="Times New Roman" w:eastAsia="Calibri" w:hAnsi="Times New Roman" w:cs="Times New Roman"/>
          <w:sz w:val="28"/>
          <w:szCs w:val="28"/>
        </w:rPr>
        <w:t>, где:</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spellStart"/>
      <w:r w:rsidRPr="00164666">
        <w:rPr>
          <w:rFonts w:ascii="Times New Roman" w:eastAsia="Calibri" w:hAnsi="Times New Roman" w:cs="Times New Roman"/>
          <w:sz w:val="28"/>
          <w:szCs w:val="28"/>
        </w:rPr>
        <w:t>Sфакт</w:t>
      </w:r>
      <w:r w:rsidRPr="00164666">
        <w:rPr>
          <w:rFonts w:ascii="Times New Roman" w:eastAsia="Calibri" w:hAnsi="Times New Roman" w:cs="Times New Roman"/>
          <w:sz w:val="28"/>
          <w:szCs w:val="28"/>
          <w:vertAlign w:val="subscript"/>
        </w:rPr>
        <w:t>iгор</w:t>
      </w:r>
      <w:proofErr w:type="spellEnd"/>
      <w:r w:rsidRPr="00164666">
        <w:rPr>
          <w:rFonts w:ascii="Times New Roman" w:eastAsia="Calibri" w:hAnsi="Times New Roman" w:cs="Times New Roman"/>
          <w:sz w:val="28"/>
          <w:szCs w:val="28"/>
        </w:rPr>
        <w:t xml:space="preserve"> - объем субсидии на государственную поддержку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 рассчитанный по нормативам с учетом фактической среднегодовой численности воспитанников, определяется по формуле:</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spellStart"/>
      <w:r w:rsidRPr="00164666">
        <w:rPr>
          <w:rFonts w:ascii="Times New Roman" w:eastAsia="Calibri" w:hAnsi="Times New Roman" w:cs="Times New Roman"/>
          <w:sz w:val="28"/>
          <w:szCs w:val="28"/>
        </w:rPr>
        <w:t>Sфакт</w:t>
      </w:r>
      <w:r w:rsidRPr="00164666">
        <w:rPr>
          <w:rFonts w:ascii="Times New Roman" w:eastAsia="Calibri" w:hAnsi="Times New Roman" w:cs="Times New Roman"/>
          <w:sz w:val="28"/>
          <w:szCs w:val="28"/>
          <w:vertAlign w:val="subscript"/>
        </w:rPr>
        <w:t>iгор</w:t>
      </w:r>
      <w:proofErr w:type="spellEnd"/>
      <w:r w:rsidRPr="00164666">
        <w:rPr>
          <w:rFonts w:ascii="Times New Roman" w:eastAsia="Calibri" w:hAnsi="Times New Roman" w:cs="Times New Roman"/>
          <w:sz w:val="28"/>
          <w:szCs w:val="28"/>
        </w:rPr>
        <w:t xml:space="preserve"> = (</w:t>
      </w:r>
      <w:proofErr w:type="spellStart"/>
      <w:r w:rsidRPr="00164666">
        <w:rPr>
          <w:rFonts w:ascii="Times New Roman" w:eastAsia="Calibri" w:hAnsi="Times New Roman" w:cs="Times New Roman"/>
          <w:sz w:val="28"/>
          <w:szCs w:val="28"/>
        </w:rPr>
        <w:t>I</w:t>
      </w:r>
      <w:r w:rsidRPr="00164666">
        <w:rPr>
          <w:rFonts w:ascii="Times New Roman" w:eastAsia="Calibri" w:hAnsi="Times New Roman" w:cs="Times New Roman"/>
          <w:sz w:val="28"/>
          <w:szCs w:val="28"/>
          <w:vertAlign w:val="subscript"/>
        </w:rPr>
        <w:t>гор</w:t>
      </w:r>
      <w:proofErr w:type="spellEnd"/>
      <w:r w:rsidRPr="00164666">
        <w:rPr>
          <w:rFonts w:ascii="Times New Roman" w:eastAsia="Calibri" w:hAnsi="Times New Roman" w:cs="Times New Roman"/>
          <w:sz w:val="28"/>
          <w:szCs w:val="28"/>
        </w:rPr>
        <w:t xml:space="preserve"> + </w:t>
      </w:r>
      <w:proofErr w:type="spellStart"/>
      <w:r w:rsidRPr="00164666">
        <w:rPr>
          <w:rFonts w:ascii="Times New Roman" w:eastAsia="Calibri" w:hAnsi="Times New Roman" w:cs="Times New Roman"/>
          <w:sz w:val="28"/>
          <w:szCs w:val="28"/>
        </w:rPr>
        <w:t>A</w:t>
      </w:r>
      <w:r w:rsidRPr="00164666">
        <w:rPr>
          <w:rFonts w:ascii="Times New Roman" w:eastAsia="Calibri" w:hAnsi="Times New Roman" w:cs="Times New Roman"/>
          <w:sz w:val="28"/>
          <w:szCs w:val="28"/>
          <w:vertAlign w:val="subscript"/>
        </w:rPr>
        <w:t>гор</w:t>
      </w:r>
      <w:proofErr w:type="spellEnd"/>
      <w:r w:rsidRPr="00164666">
        <w:rPr>
          <w:rFonts w:ascii="Times New Roman" w:eastAsia="Calibri" w:hAnsi="Times New Roman" w:cs="Times New Roman"/>
          <w:sz w:val="28"/>
          <w:szCs w:val="28"/>
        </w:rPr>
        <w:t xml:space="preserve">) x N x </w:t>
      </w:r>
      <w:proofErr w:type="spellStart"/>
      <w:r w:rsidRPr="00164666">
        <w:rPr>
          <w:rFonts w:ascii="Times New Roman" w:eastAsia="Calibri" w:hAnsi="Times New Roman" w:cs="Times New Roman"/>
          <w:sz w:val="28"/>
          <w:szCs w:val="28"/>
        </w:rPr>
        <w:t>Кфакт</w:t>
      </w:r>
      <w:r w:rsidRPr="00164666">
        <w:rPr>
          <w:rFonts w:ascii="Times New Roman" w:eastAsia="Calibri" w:hAnsi="Times New Roman" w:cs="Times New Roman"/>
          <w:sz w:val="28"/>
          <w:szCs w:val="28"/>
          <w:vertAlign w:val="subscript"/>
        </w:rPr>
        <w:t>iгор</w:t>
      </w:r>
      <w:proofErr w:type="spellEnd"/>
      <w:r w:rsidRPr="00164666">
        <w:rPr>
          <w:rFonts w:ascii="Times New Roman" w:eastAsia="Calibri" w:hAnsi="Times New Roman" w:cs="Times New Roman"/>
          <w:sz w:val="28"/>
          <w:szCs w:val="28"/>
        </w:rPr>
        <w:t xml:space="preserve"> x P, где:</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spellStart"/>
      <w:r w:rsidRPr="00164666">
        <w:rPr>
          <w:rFonts w:ascii="Times New Roman" w:eastAsia="Calibri" w:hAnsi="Times New Roman" w:cs="Times New Roman"/>
          <w:sz w:val="28"/>
          <w:szCs w:val="28"/>
        </w:rPr>
        <w:t>Kфакт</w:t>
      </w:r>
      <w:r w:rsidRPr="00164666">
        <w:rPr>
          <w:rFonts w:ascii="Times New Roman" w:eastAsia="Calibri" w:hAnsi="Times New Roman" w:cs="Times New Roman"/>
          <w:sz w:val="28"/>
          <w:szCs w:val="28"/>
          <w:vertAlign w:val="subscript"/>
        </w:rPr>
        <w:t>iгор</w:t>
      </w:r>
      <w:proofErr w:type="spellEnd"/>
      <w:r w:rsidRPr="00164666">
        <w:rPr>
          <w:rFonts w:ascii="Times New Roman" w:eastAsia="Calibri" w:hAnsi="Times New Roman" w:cs="Times New Roman"/>
          <w:sz w:val="28"/>
          <w:szCs w:val="28"/>
        </w:rPr>
        <w:t xml:space="preserve"> - фактическая среднегодовая численность воспитанников частных дошкольных образовательных организаций, частных общеобразовательных организаций и индивидуальных предпринимателей, зачисленных в образовательную организацию посредством ЕИСДОУ, расположенных в городских населенных пунктах, обучающихся по образовательным программам дошкольного образования;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spellStart"/>
      <w:r w:rsidRPr="00164666">
        <w:rPr>
          <w:rFonts w:ascii="Times New Roman" w:eastAsia="Calibri" w:hAnsi="Times New Roman" w:cs="Times New Roman"/>
          <w:sz w:val="28"/>
          <w:szCs w:val="28"/>
        </w:rPr>
        <w:t>Sфакт</w:t>
      </w:r>
      <w:r w:rsidRPr="00164666">
        <w:rPr>
          <w:rFonts w:ascii="Times New Roman" w:eastAsia="Calibri" w:hAnsi="Times New Roman" w:cs="Times New Roman"/>
          <w:sz w:val="28"/>
          <w:szCs w:val="28"/>
          <w:vertAlign w:val="subscript"/>
        </w:rPr>
        <w:t>iсел</w:t>
      </w:r>
      <w:proofErr w:type="spellEnd"/>
      <w:r w:rsidRPr="00164666">
        <w:rPr>
          <w:rFonts w:ascii="Times New Roman" w:eastAsia="Calibri" w:hAnsi="Times New Roman" w:cs="Times New Roman"/>
          <w:sz w:val="28"/>
          <w:szCs w:val="28"/>
        </w:rPr>
        <w:t xml:space="preserve"> - объем субсидии на государственную поддержку частных дошкольных образовательных организаций, частных общеобразовательных организаций и индивидуальных предпринимателей, расположенных в сельских населенных пунктах, в целях возмещения расходов на присмотр и уход, содержание имущества и арендную плату за использование помещений, рассчитанный по нормативам с учетом фактической среднегодовой численности воспитанников, определяется по формуле:</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spellStart"/>
      <w:r w:rsidRPr="00164666">
        <w:rPr>
          <w:rFonts w:ascii="Times New Roman" w:eastAsia="Calibri" w:hAnsi="Times New Roman" w:cs="Times New Roman"/>
          <w:sz w:val="28"/>
          <w:szCs w:val="28"/>
        </w:rPr>
        <w:t>Sфакт</w:t>
      </w:r>
      <w:r w:rsidRPr="00164666">
        <w:rPr>
          <w:rFonts w:ascii="Times New Roman" w:eastAsia="Calibri" w:hAnsi="Times New Roman" w:cs="Times New Roman"/>
          <w:sz w:val="28"/>
          <w:szCs w:val="28"/>
          <w:vertAlign w:val="subscript"/>
        </w:rPr>
        <w:t>iсел</w:t>
      </w:r>
      <w:proofErr w:type="spellEnd"/>
      <w:r w:rsidRPr="00164666">
        <w:rPr>
          <w:rFonts w:ascii="Times New Roman" w:eastAsia="Calibri" w:hAnsi="Times New Roman" w:cs="Times New Roman"/>
          <w:sz w:val="28"/>
          <w:szCs w:val="28"/>
        </w:rPr>
        <w:t xml:space="preserve"> = (</w:t>
      </w:r>
      <w:proofErr w:type="spellStart"/>
      <w:r w:rsidRPr="00164666">
        <w:rPr>
          <w:rFonts w:ascii="Times New Roman" w:eastAsia="Calibri" w:hAnsi="Times New Roman" w:cs="Times New Roman"/>
          <w:sz w:val="28"/>
          <w:szCs w:val="28"/>
        </w:rPr>
        <w:t>I</w:t>
      </w:r>
      <w:r w:rsidRPr="00164666">
        <w:rPr>
          <w:rFonts w:ascii="Times New Roman" w:eastAsia="Calibri" w:hAnsi="Times New Roman" w:cs="Times New Roman"/>
          <w:sz w:val="28"/>
          <w:szCs w:val="28"/>
          <w:vertAlign w:val="subscript"/>
        </w:rPr>
        <w:t>сел</w:t>
      </w:r>
      <w:proofErr w:type="spellEnd"/>
      <w:r w:rsidRPr="00164666">
        <w:rPr>
          <w:rFonts w:ascii="Times New Roman" w:eastAsia="Calibri" w:hAnsi="Times New Roman" w:cs="Times New Roman"/>
          <w:sz w:val="28"/>
          <w:szCs w:val="28"/>
        </w:rPr>
        <w:t xml:space="preserve"> + </w:t>
      </w:r>
      <w:proofErr w:type="spellStart"/>
      <w:r w:rsidRPr="00164666">
        <w:rPr>
          <w:rFonts w:ascii="Times New Roman" w:eastAsia="Calibri" w:hAnsi="Times New Roman" w:cs="Times New Roman"/>
          <w:sz w:val="28"/>
          <w:szCs w:val="28"/>
        </w:rPr>
        <w:t>A</w:t>
      </w:r>
      <w:r w:rsidRPr="00164666">
        <w:rPr>
          <w:rFonts w:ascii="Times New Roman" w:eastAsia="Calibri" w:hAnsi="Times New Roman" w:cs="Times New Roman"/>
          <w:sz w:val="28"/>
          <w:szCs w:val="28"/>
          <w:vertAlign w:val="subscript"/>
        </w:rPr>
        <w:t>сел</w:t>
      </w:r>
      <w:proofErr w:type="spellEnd"/>
      <w:r w:rsidRPr="00164666">
        <w:rPr>
          <w:rFonts w:ascii="Times New Roman" w:eastAsia="Calibri" w:hAnsi="Times New Roman" w:cs="Times New Roman"/>
          <w:sz w:val="28"/>
          <w:szCs w:val="28"/>
        </w:rPr>
        <w:t xml:space="preserve">) x N x </w:t>
      </w:r>
      <w:proofErr w:type="spellStart"/>
      <w:r w:rsidRPr="00164666">
        <w:rPr>
          <w:rFonts w:ascii="Times New Roman" w:eastAsia="Calibri" w:hAnsi="Times New Roman" w:cs="Times New Roman"/>
          <w:sz w:val="28"/>
          <w:szCs w:val="28"/>
        </w:rPr>
        <w:t>Кфакт</w:t>
      </w:r>
      <w:r w:rsidRPr="00164666">
        <w:rPr>
          <w:rFonts w:ascii="Times New Roman" w:eastAsia="Calibri" w:hAnsi="Times New Roman" w:cs="Times New Roman"/>
          <w:sz w:val="28"/>
          <w:szCs w:val="28"/>
          <w:vertAlign w:val="subscript"/>
        </w:rPr>
        <w:t>iсел</w:t>
      </w:r>
      <w:proofErr w:type="spellEnd"/>
      <w:r w:rsidRPr="00164666">
        <w:rPr>
          <w:rFonts w:ascii="Times New Roman" w:eastAsia="Calibri" w:hAnsi="Times New Roman" w:cs="Times New Roman"/>
          <w:sz w:val="28"/>
          <w:szCs w:val="28"/>
        </w:rPr>
        <w:t xml:space="preserve"> x P, где:</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spellStart"/>
      <w:r w:rsidRPr="00164666">
        <w:rPr>
          <w:rFonts w:ascii="Times New Roman" w:eastAsia="Calibri" w:hAnsi="Times New Roman" w:cs="Times New Roman"/>
          <w:sz w:val="28"/>
          <w:szCs w:val="28"/>
        </w:rPr>
        <w:t>Kфакт</w:t>
      </w:r>
      <w:r w:rsidRPr="00164666">
        <w:rPr>
          <w:rFonts w:ascii="Times New Roman" w:eastAsia="Calibri" w:hAnsi="Times New Roman" w:cs="Times New Roman"/>
          <w:sz w:val="28"/>
          <w:szCs w:val="28"/>
          <w:vertAlign w:val="subscript"/>
        </w:rPr>
        <w:t>iсел</w:t>
      </w:r>
      <w:proofErr w:type="spellEnd"/>
      <w:r w:rsidRPr="00164666">
        <w:rPr>
          <w:rFonts w:ascii="Times New Roman" w:eastAsia="Calibri" w:hAnsi="Times New Roman" w:cs="Times New Roman"/>
          <w:sz w:val="28"/>
          <w:szCs w:val="28"/>
        </w:rPr>
        <w:t xml:space="preserve"> - фактическая среднегодовая численность воспитанников частных дошкольных образовательных организаций, частных общеобразовательных организаций и индивидуальных предпринимателей, зачисленных в образовательную организацию посредством ЕИСДОУ, расположенных в сельских населенных пунктах, обучающихся по образовательным программам дошкольного образования.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Фактическая средняя численность воспитанников частных дошкольных образовательных организаций, частных общеобразовательных организаций и индивидуальных предпринимателей (</w:t>
      </w:r>
      <w:proofErr w:type="spellStart"/>
      <w:r w:rsidRPr="00164666">
        <w:rPr>
          <w:rFonts w:ascii="Times New Roman" w:eastAsia="Calibri" w:hAnsi="Times New Roman" w:cs="Times New Roman"/>
          <w:sz w:val="28"/>
          <w:szCs w:val="28"/>
        </w:rPr>
        <w:t>Kфакт</w:t>
      </w:r>
      <w:r w:rsidRPr="00164666">
        <w:rPr>
          <w:rFonts w:ascii="Times New Roman" w:eastAsia="Calibri" w:hAnsi="Times New Roman" w:cs="Times New Roman"/>
          <w:sz w:val="28"/>
          <w:szCs w:val="28"/>
          <w:vertAlign w:val="subscript"/>
        </w:rPr>
        <w:t>iсел</w:t>
      </w:r>
      <w:proofErr w:type="spellEnd"/>
      <w:r w:rsidRPr="00164666">
        <w:rPr>
          <w:rFonts w:ascii="Times New Roman" w:eastAsia="Calibri" w:hAnsi="Times New Roman" w:cs="Times New Roman"/>
          <w:sz w:val="28"/>
          <w:szCs w:val="28"/>
        </w:rPr>
        <w:t xml:space="preserve"> и </w:t>
      </w:r>
      <w:proofErr w:type="spellStart"/>
      <w:r w:rsidRPr="00164666">
        <w:rPr>
          <w:rFonts w:ascii="Times New Roman" w:eastAsia="Calibri" w:hAnsi="Times New Roman" w:cs="Times New Roman"/>
          <w:sz w:val="28"/>
          <w:szCs w:val="28"/>
        </w:rPr>
        <w:t>Kфакт</w:t>
      </w:r>
      <w:r w:rsidRPr="00164666">
        <w:rPr>
          <w:rFonts w:ascii="Times New Roman" w:eastAsia="Calibri" w:hAnsi="Times New Roman" w:cs="Times New Roman"/>
          <w:sz w:val="28"/>
          <w:szCs w:val="28"/>
          <w:vertAlign w:val="subscript"/>
        </w:rPr>
        <w:t>iгор</w:t>
      </w:r>
      <w:proofErr w:type="spellEnd"/>
      <w:r w:rsidRPr="00164666">
        <w:rPr>
          <w:rFonts w:ascii="Times New Roman" w:eastAsia="Calibri" w:hAnsi="Times New Roman" w:cs="Times New Roman"/>
          <w:sz w:val="28"/>
          <w:szCs w:val="28"/>
        </w:rPr>
        <w:t xml:space="preserve">), зачисленных в образовательную организацию посредством ЕИСДОУ, определяется путем </w:t>
      </w:r>
      <w:r w:rsidRPr="00164666">
        <w:rPr>
          <w:rFonts w:ascii="Times New Roman" w:eastAsia="Calibri" w:hAnsi="Times New Roman" w:cs="Times New Roman"/>
          <w:sz w:val="28"/>
          <w:szCs w:val="28"/>
        </w:rPr>
        <w:lastRenderedPageBreak/>
        <w:t>суммирования фактической численности воспитанников за все месяцы с начала отчетной даты и деления полученной суммы на число месяцев соответствующего периода. Фактическая численность воспитанников за месяц принимается равной численности на 1 число текущего месяца. Средняя численность за июнь, июль и август принимается равной численности на 15 мая.</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Фактическая среднегодовая численность воспитанников частных дошкольных образовательных организаций, частных общеобразовательных организаций и индивидуальных предпринимателей (</w:t>
      </w:r>
      <w:proofErr w:type="spellStart"/>
      <w:r w:rsidRPr="00164666">
        <w:rPr>
          <w:rFonts w:ascii="Times New Roman" w:eastAsia="Calibri" w:hAnsi="Times New Roman" w:cs="Times New Roman"/>
          <w:sz w:val="28"/>
          <w:szCs w:val="28"/>
        </w:rPr>
        <w:t>Kфакт</w:t>
      </w:r>
      <w:r w:rsidRPr="00164666">
        <w:rPr>
          <w:rFonts w:ascii="Times New Roman" w:eastAsia="Calibri" w:hAnsi="Times New Roman" w:cs="Times New Roman"/>
          <w:sz w:val="28"/>
          <w:szCs w:val="28"/>
          <w:vertAlign w:val="subscript"/>
        </w:rPr>
        <w:t>iсел</w:t>
      </w:r>
      <w:proofErr w:type="spellEnd"/>
      <w:r w:rsidRPr="00164666">
        <w:rPr>
          <w:rFonts w:ascii="Times New Roman" w:eastAsia="Calibri" w:hAnsi="Times New Roman" w:cs="Times New Roman"/>
          <w:sz w:val="28"/>
          <w:szCs w:val="28"/>
        </w:rPr>
        <w:t xml:space="preserve"> и </w:t>
      </w:r>
      <w:proofErr w:type="spellStart"/>
      <w:r w:rsidRPr="00164666">
        <w:rPr>
          <w:rFonts w:ascii="Times New Roman" w:eastAsia="Calibri" w:hAnsi="Times New Roman" w:cs="Times New Roman"/>
          <w:sz w:val="28"/>
          <w:szCs w:val="28"/>
        </w:rPr>
        <w:t>Kфакт</w:t>
      </w:r>
      <w:r w:rsidRPr="00164666">
        <w:rPr>
          <w:rFonts w:ascii="Times New Roman" w:eastAsia="Calibri" w:hAnsi="Times New Roman" w:cs="Times New Roman"/>
          <w:sz w:val="28"/>
          <w:szCs w:val="28"/>
          <w:vertAlign w:val="subscript"/>
        </w:rPr>
        <w:t>iгор</w:t>
      </w:r>
      <w:proofErr w:type="spellEnd"/>
      <w:r w:rsidRPr="00164666">
        <w:rPr>
          <w:rFonts w:ascii="Times New Roman" w:eastAsia="Calibri" w:hAnsi="Times New Roman" w:cs="Times New Roman"/>
          <w:sz w:val="28"/>
          <w:szCs w:val="28"/>
        </w:rPr>
        <w:t>), зачисленных в образовательную организацию посредством ЕИСДОУ, указывается с одним десятичным знаком.</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r w:rsidRPr="00164666">
        <w:rPr>
          <w:rFonts w:ascii="Times New Roman" w:eastAsia="Calibri" w:hAnsi="Times New Roman" w:cs="Times New Roman"/>
          <w:sz w:val="28"/>
          <w:szCs w:val="28"/>
        </w:rPr>
        <w:t>19. Возврат средств субсидий на государственную поддержку частных дошкольных образовательных организаций, частных общеобразовательных организаций и индивидуальных предпринимателей в доход бюджета при невыполнении целевого показателя результативности в связи со снижением численности воспитанников, в срок до 1 июня года, следующего за отчетным годом.</w:t>
      </w: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ind w:firstLine="709"/>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jc w:val="right"/>
        <w:outlineLvl w:val="1"/>
        <w:rPr>
          <w:rFonts w:ascii="Times New Roman" w:eastAsia="Calibri" w:hAnsi="Times New Roman" w:cs="Times New Roman"/>
          <w:sz w:val="28"/>
          <w:szCs w:val="28"/>
        </w:rPr>
      </w:pPr>
      <w:r w:rsidRPr="00164666">
        <w:rPr>
          <w:rFonts w:ascii="Times New Roman" w:eastAsia="Calibri" w:hAnsi="Times New Roman" w:cs="Times New Roman"/>
          <w:sz w:val="28"/>
          <w:szCs w:val="28"/>
        </w:rPr>
        <w:lastRenderedPageBreak/>
        <w:t xml:space="preserve">Таблица 1 к Порядку </w:t>
      </w:r>
    </w:p>
    <w:p w:rsidR="00164666" w:rsidRPr="00164666" w:rsidRDefault="00164666" w:rsidP="00164666">
      <w:pPr>
        <w:autoSpaceDE w:val="0"/>
        <w:autoSpaceDN w:val="0"/>
        <w:adjustRightInd w:val="0"/>
        <w:spacing w:after="0" w:line="240" w:lineRule="auto"/>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jc w:val="right"/>
        <w:rPr>
          <w:rFonts w:ascii="Times New Roman" w:eastAsia="Calibri" w:hAnsi="Times New Roman" w:cs="Times New Roman"/>
          <w:sz w:val="28"/>
          <w:szCs w:val="28"/>
        </w:rPr>
      </w:pPr>
      <w:r w:rsidRPr="00164666">
        <w:rPr>
          <w:rFonts w:ascii="Times New Roman" w:eastAsia="Calibri" w:hAnsi="Times New Roman" w:cs="Times New Roman"/>
          <w:sz w:val="28"/>
          <w:szCs w:val="28"/>
        </w:rPr>
        <w:t>Форма</w:t>
      </w:r>
    </w:p>
    <w:p w:rsidR="00164666" w:rsidRPr="00164666" w:rsidRDefault="00164666" w:rsidP="00164666">
      <w:pPr>
        <w:autoSpaceDE w:val="0"/>
        <w:autoSpaceDN w:val="0"/>
        <w:adjustRightInd w:val="0"/>
        <w:spacing w:after="0" w:line="240" w:lineRule="auto"/>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bookmarkStart w:id="1" w:name="Par177"/>
      <w:bookmarkEnd w:id="1"/>
      <w:r w:rsidRPr="00164666">
        <w:rPr>
          <w:rFonts w:ascii="Times New Roman" w:eastAsia="Calibri" w:hAnsi="Times New Roman" w:cs="Times New Roman"/>
          <w:sz w:val="28"/>
          <w:szCs w:val="28"/>
        </w:rPr>
        <w:t>Отчет</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 xml:space="preserve">о расходовании субсидии </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на государственную поддержку частных</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дошкольных образовательных организаций, частных</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общеобразовательных организаций и индивидуальных</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предпринимателей, осуществляющих образовательную</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деятельность по основным общеобразовательным программам</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дошкольного образования, с целью возмещения расходов</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на присмотр и уход, содержание имущества и арендную плату</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за использование помещений</w:t>
      </w:r>
    </w:p>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8"/>
          <w:szCs w:val="28"/>
        </w:rPr>
      </w:pPr>
      <w:r w:rsidRPr="00164666">
        <w:rPr>
          <w:rFonts w:ascii="Times New Roman" w:eastAsia="Calibri" w:hAnsi="Times New Roman" w:cs="Times New Roman"/>
          <w:sz w:val="28"/>
          <w:szCs w:val="28"/>
        </w:rPr>
        <w:t>за ________________________</w:t>
      </w:r>
    </w:p>
    <w:p w:rsidR="00164666" w:rsidRPr="00164666" w:rsidRDefault="00164666" w:rsidP="00164666">
      <w:pPr>
        <w:autoSpaceDE w:val="0"/>
        <w:autoSpaceDN w:val="0"/>
        <w:adjustRightInd w:val="0"/>
        <w:spacing w:after="0" w:line="240" w:lineRule="auto"/>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jc w:val="right"/>
        <w:rPr>
          <w:rFonts w:ascii="Times New Roman" w:eastAsia="Calibri" w:hAnsi="Times New Roman" w:cs="Times New Roman"/>
          <w:sz w:val="28"/>
          <w:szCs w:val="28"/>
        </w:rPr>
      </w:pPr>
      <w:r w:rsidRPr="00164666">
        <w:rPr>
          <w:rFonts w:ascii="Times New Roman" w:eastAsia="Calibri" w:hAnsi="Times New Roman" w:cs="Times New Roman"/>
          <w:sz w:val="28"/>
          <w:szCs w:val="28"/>
        </w:rPr>
        <w:t>Раздел 1</w:t>
      </w:r>
    </w:p>
    <w:p w:rsidR="00164666" w:rsidRPr="00164666" w:rsidRDefault="00164666" w:rsidP="00164666">
      <w:pPr>
        <w:autoSpaceDE w:val="0"/>
        <w:autoSpaceDN w:val="0"/>
        <w:adjustRightInd w:val="0"/>
        <w:spacing w:after="0" w:line="240" w:lineRule="auto"/>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jc w:val="right"/>
        <w:rPr>
          <w:rFonts w:ascii="Times New Roman" w:eastAsia="Calibri" w:hAnsi="Times New Roman" w:cs="Times New Roman"/>
          <w:sz w:val="28"/>
          <w:szCs w:val="28"/>
        </w:rPr>
      </w:pPr>
      <w:r w:rsidRPr="00164666">
        <w:rPr>
          <w:rFonts w:ascii="Times New Roman" w:eastAsia="Calibri" w:hAnsi="Times New Roman" w:cs="Times New Roman"/>
          <w:sz w:val="28"/>
          <w:szCs w:val="28"/>
        </w:rPr>
        <w:t>(чел.)</w:t>
      </w:r>
    </w:p>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46"/>
        <w:gridCol w:w="2425"/>
        <w:gridCol w:w="1927"/>
        <w:gridCol w:w="2115"/>
        <w:gridCol w:w="2962"/>
      </w:tblGrid>
      <w:tr w:rsidR="00164666" w:rsidRPr="00164666" w:rsidTr="00050DC3">
        <w:trPr>
          <w:trHeight w:val="1121"/>
        </w:trPr>
        <w:tc>
          <w:tcPr>
            <w:tcW w:w="746" w:type="dxa"/>
            <w:vMerge w:val="restart"/>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 п/п</w:t>
            </w:r>
          </w:p>
        </w:tc>
        <w:tc>
          <w:tcPr>
            <w:tcW w:w="2425" w:type="dxa"/>
            <w:vMerge w:val="restart"/>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Наименование организации</w:t>
            </w:r>
          </w:p>
        </w:tc>
        <w:tc>
          <w:tcPr>
            <w:tcW w:w="1927" w:type="dxa"/>
            <w:vMerge w:val="restart"/>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Детский сад/школа/ИП</w:t>
            </w:r>
          </w:p>
        </w:tc>
        <w:tc>
          <w:tcPr>
            <w:tcW w:w="5077" w:type="dxa"/>
            <w:gridSpan w:val="2"/>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Фактическая средняя численность воспитанников Московской области, зачисленных в образовательную организацию посредством ЕИСДОУ</w:t>
            </w:r>
          </w:p>
        </w:tc>
      </w:tr>
      <w:tr w:rsidR="00164666" w:rsidRPr="00164666" w:rsidTr="00050DC3">
        <w:trPr>
          <w:trHeight w:val="1121"/>
        </w:trPr>
        <w:tc>
          <w:tcPr>
            <w:tcW w:w="746" w:type="dxa"/>
            <w:vMerge/>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p>
        </w:tc>
        <w:tc>
          <w:tcPr>
            <w:tcW w:w="2425" w:type="dxa"/>
            <w:vMerge/>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p>
        </w:tc>
        <w:tc>
          <w:tcPr>
            <w:tcW w:w="1927" w:type="dxa"/>
            <w:vMerge/>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p>
        </w:tc>
        <w:tc>
          <w:tcPr>
            <w:tcW w:w="211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Расположенных в городских населенных пунктах</w:t>
            </w:r>
          </w:p>
        </w:tc>
        <w:tc>
          <w:tcPr>
            <w:tcW w:w="2962"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Расположенных в сельских населенных пунктах</w:t>
            </w:r>
          </w:p>
        </w:tc>
      </w:tr>
      <w:tr w:rsidR="00164666" w:rsidRPr="00164666" w:rsidTr="00050DC3">
        <w:trPr>
          <w:trHeight w:val="253"/>
        </w:trPr>
        <w:tc>
          <w:tcPr>
            <w:tcW w:w="746"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1</w:t>
            </w:r>
          </w:p>
        </w:tc>
        <w:tc>
          <w:tcPr>
            <w:tcW w:w="242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2</w:t>
            </w:r>
          </w:p>
        </w:tc>
        <w:tc>
          <w:tcPr>
            <w:tcW w:w="192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3</w:t>
            </w:r>
          </w:p>
        </w:tc>
        <w:tc>
          <w:tcPr>
            <w:tcW w:w="211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4</w:t>
            </w:r>
          </w:p>
        </w:tc>
        <w:tc>
          <w:tcPr>
            <w:tcW w:w="2962"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5</w:t>
            </w:r>
          </w:p>
        </w:tc>
      </w:tr>
      <w:tr w:rsidR="00164666" w:rsidRPr="00164666" w:rsidTr="00050DC3">
        <w:trPr>
          <w:trHeight w:val="508"/>
        </w:trPr>
        <w:tc>
          <w:tcPr>
            <w:tcW w:w="746"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242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Всего,</w:t>
            </w:r>
          </w:p>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в том числе:</w:t>
            </w:r>
          </w:p>
        </w:tc>
        <w:tc>
          <w:tcPr>
            <w:tcW w:w="192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211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2962"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r>
      <w:tr w:rsidR="00164666" w:rsidRPr="00164666" w:rsidTr="00050DC3">
        <w:trPr>
          <w:trHeight w:val="253"/>
        </w:trPr>
        <w:tc>
          <w:tcPr>
            <w:tcW w:w="746"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1</w:t>
            </w:r>
          </w:p>
        </w:tc>
        <w:tc>
          <w:tcPr>
            <w:tcW w:w="242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w:t>
            </w:r>
          </w:p>
        </w:tc>
        <w:tc>
          <w:tcPr>
            <w:tcW w:w="192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211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2962"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r>
      <w:tr w:rsidR="00164666" w:rsidRPr="00164666" w:rsidTr="00050DC3">
        <w:trPr>
          <w:trHeight w:val="265"/>
        </w:trPr>
        <w:tc>
          <w:tcPr>
            <w:tcW w:w="746"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2</w:t>
            </w:r>
          </w:p>
        </w:tc>
        <w:tc>
          <w:tcPr>
            <w:tcW w:w="242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w:t>
            </w:r>
          </w:p>
        </w:tc>
        <w:tc>
          <w:tcPr>
            <w:tcW w:w="192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211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2962"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r>
    </w:tbl>
    <w:p w:rsidR="00164666" w:rsidRPr="00164666" w:rsidRDefault="00164666" w:rsidP="00164666">
      <w:pPr>
        <w:autoSpaceDE w:val="0"/>
        <w:autoSpaceDN w:val="0"/>
        <w:adjustRightInd w:val="0"/>
        <w:spacing w:after="0" w:line="240" w:lineRule="auto"/>
        <w:jc w:val="both"/>
        <w:rPr>
          <w:rFonts w:ascii="Times New Roman" w:eastAsia="Calibri" w:hAnsi="Times New Roman" w:cs="Times New Roman"/>
          <w:sz w:val="28"/>
          <w:szCs w:val="28"/>
        </w:rPr>
      </w:pPr>
    </w:p>
    <w:p w:rsidR="00164666" w:rsidRPr="00164666" w:rsidRDefault="00164666" w:rsidP="00164666">
      <w:pPr>
        <w:autoSpaceDE w:val="0"/>
        <w:autoSpaceDN w:val="0"/>
        <w:adjustRightInd w:val="0"/>
        <w:spacing w:after="0" w:line="240" w:lineRule="auto"/>
        <w:jc w:val="right"/>
        <w:rPr>
          <w:rFonts w:ascii="Times New Roman" w:eastAsia="Calibri" w:hAnsi="Times New Roman" w:cs="Times New Roman"/>
          <w:sz w:val="28"/>
          <w:szCs w:val="28"/>
        </w:rPr>
      </w:pPr>
      <w:r w:rsidRPr="00164666">
        <w:rPr>
          <w:rFonts w:ascii="Times New Roman" w:eastAsia="Calibri" w:hAnsi="Times New Roman" w:cs="Times New Roman"/>
          <w:sz w:val="28"/>
          <w:szCs w:val="28"/>
        </w:rPr>
        <w:t>Раздел 2</w:t>
      </w:r>
    </w:p>
    <w:p w:rsidR="00164666" w:rsidRPr="00164666" w:rsidRDefault="00164666" w:rsidP="00164666">
      <w:pPr>
        <w:autoSpaceDE w:val="0"/>
        <w:autoSpaceDN w:val="0"/>
        <w:adjustRightInd w:val="0"/>
        <w:spacing w:after="0" w:line="240" w:lineRule="auto"/>
        <w:jc w:val="right"/>
        <w:rPr>
          <w:rFonts w:ascii="Times New Roman" w:eastAsia="Calibri" w:hAnsi="Times New Roman" w:cs="Times New Roman"/>
          <w:sz w:val="28"/>
          <w:szCs w:val="28"/>
        </w:rPr>
      </w:pPr>
      <w:r w:rsidRPr="00164666">
        <w:rPr>
          <w:rFonts w:ascii="Times New Roman" w:eastAsia="Calibri" w:hAnsi="Times New Roman" w:cs="Times New Roman"/>
          <w:sz w:val="28"/>
          <w:szCs w:val="28"/>
        </w:rPr>
        <w:t>(руб.)</w:t>
      </w:r>
    </w:p>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8"/>
          <w:szCs w:val="28"/>
        </w:rPr>
        <w:sectPr w:rsidR="00164666" w:rsidRPr="00164666" w:rsidSect="00AA51F0">
          <w:pgSz w:w="11906" w:h="16838"/>
          <w:pgMar w:top="851"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
        <w:gridCol w:w="2268"/>
        <w:gridCol w:w="1247"/>
        <w:gridCol w:w="1417"/>
        <w:gridCol w:w="1538"/>
        <w:gridCol w:w="1559"/>
        <w:gridCol w:w="1042"/>
        <w:gridCol w:w="1191"/>
        <w:gridCol w:w="1077"/>
        <w:gridCol w:w="1935"/>
      </w:tblGrid>
      <w:tr w:rsidR="00164666" w:rsidRPr="00164666" w:rsidTr="00050DC3">
        <w:tc>
          <w:tcPr>
            <w:tcW w:w="680" w:type="dxa"/>
            <w:vMerge w:val="restart"/>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lastRenderedPageBreak/>
              <w:t>N п/п</w:t>
            </w:r>
          </w:p>
        </w:tc>
        <w:tc>
          <w:tcPr>
            <w:tcW w:w="2268" w:type="dxa"/>
            <w:vMerge w:val="restart"/>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Наименование организации</w:t>
            </w:r>
          </w:p>
        </w:tc>
        <w:tc>
          <w:tcPr>
            <w:tcW w:w="1247" w:type="dxa"/>
            <w:vMerge w:val="restart"/>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Детский сад/школа/ИП</w:t>
            </w:r>
          </w:p>
        </w:tc>
        <w:tc>
          <w:tcPr>
            <w:tcW w:w="1417" w:type="dxa"/>
            <w:vMerge w:val="restart"/>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Предусмотрено средств субсидии в бюджете Московской области на текущий год</w:t>
            </w:r>
          </w:p>
        </w:tc>
        <w:tc>
          <w:tcPr>
            <w:tcW w:w="1538" w:type="dxa"/>
            <w:vMerge w:val="restart"/>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Получено средств субсидии из бюджета Московской области с начала текущего года</w:t>
            </w:r>
          </w:p>
        </w:tc>
        <w:tc>
          <w:tcPr>
            <w:tcW w:w="1559" w:type="dxa"/>
            <w:vMerge w:val="restart"/>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Произведено кассовых расходов за счет средств субсидии из бюджета Московской области всего, в том числе:</w:t>
            </w:r>
          </w:p>
        </w:tc>
        <w:tc>
          <w:tcPr>
            <w:tcW w:w="3310" w:type="dxa"/>
            <w:gridSpan w:val="3"/>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в том числе:</w:t>
            </w:r>
          </w:p>
        </w:tc>
        <w:tc>
          <w:tcPr>
            <w:tcW w:w="1935" w:type="dxa"/>
            <w:vMerge w:val="restart"/>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Произведено кассовых расходов за счет средств бюджета муниципального образования Московской области</w:t>
            </w:r>
          </w:p>
        </w:tc>
      </w:tr>
      <w:tr w:rsidR="00164666" w:rsidRPr="00164666" w:rsidTr="00050DC3">
        <w:tc>
          <w:tcPr>
            <w:tcW w:w="680" w:type="dxa"/>
            <w:vMerge/>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p>
        </w:tc>
        <w:tc>
          <w:tcPr>
            <w:tcW w:w="1247" w:type="dxa"/>
            <w:vMerge/>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p>
        </w:tc>
        <w:tc>
          <w:tcPr>
            <w:tcW w:w="1417" w:type="dxa"/>
            <w:vMerge/>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p>
        </w:tc>
        <w:tc>
          <w:tcPr>
            <w:tcW w:w="1538" w:type="dxa"/>
            <w:vMerge/>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p>
        </w:tc>
        <w:tc>
          <w:tcPr>
            <w:tcW w:w="1042"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Оплата труда и начисления на выплаты по оплате труда</w:t>
            </w:r>
          </w:p>
        </w:tc>
        <w:tc>
          <w:tcPr>
            <w:tcW w:w="1191"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Арендная плата за использование помещений</w:t>
            </w:r>
          </w:p>
        </w:tc>
        <w:tc>
          <w:tcPr>
            <w:tcW w:w="107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Прочие расходы</w:t>
            </w:r>
          </w:p>
        </w:tc>
        <w:tc>
          <w:tcPr>
            <w:tcW w:w="1935" w:type="dxa"/>
            <w:vMerge/>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p>
        </w:tc>
      </w:tr>
      <w:tr w:rsidR="00164666" w:rsidRPr="00164666" w:rsidTr="00050DC3">
        <w:tc>
          <w:tcPr>
            <w:tcW w:w="680"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2</w:t>
            </w:r>
          </w:p>
        </w:tc>
        <w:tc>
          <w:tcPr>
            <w:tcW w:w="124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3</w:t>
            </w:r>
          </w:p>
        </w:tc>
        <w:tc>
          <w:tcPr>
            <w:tcW w:w="141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4</w:t>
            </w:r>
          </w:p>
        </w:tc>
        <w:tc>
          <w:tcPr>
            <w:tcW w:w="1538"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5</w:t>
            </w:r>
          </w:p>
        </w:tc>
        <w:tc>
          <w:tcPr>
            <w:tcW w:w="1559"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6</w:t>
            </w:r>
          </w:p>
        </w:tc>
        <w:tc>
          <w:tcPr>
            <w:tcW w:w="1042"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7</w:t>
            </w:r>
          </w:p>
        </w:tc>
        <w:tc>
          <w:tcPr>
            <w:tcW w:w="1191"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8</w:t>
            </w:r>
          </w:p>
        </w:tc>
        <w:tc>
          <w:tcPr>
            <w:tcW w:w="107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9</w:t>
            </w:r>
          </w:p>
        </w:tc>
        <w:tc>
          <w:tcPr>
            <w:tcW w:w="193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jc w:val="center"/>
              <w:rPr>
                <w:rFonts w:ascii="Times New Roman" w:eastAsia="Calibri" w:hAnsi="Times New Roman" w:cs="Times New Roman"/>
                <w:sz w:val="24"/>
                <w:szCs w:val="24"/>
              </w:rPr>
            </w:pPr>
            <w:r w:rsidRPr="00164666">
              <w:rPr>
                <w:rFonts w:ascii="Times New Roman" w:eastAsia="Calibri" w:hAnsi="Times New Roman" w:cs="Times New Roman"/>
                <w:sz w:val="24"/>
                <w:szCs w:val="24"/>
              </w:rPr>
              <w:t>10</w:t>
            </w:r>
          </w:p>
        </w:tc>
      </w:tr>
      <w:tr w:rsidR="00164666" w:rsidRPr="00164666" w:rsidTr="00050DC3">
        <w:tc>
          <w:tcPr>
            <w:tcW w:w="680"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Всего,</w:t>
            </w:r>
          </w:p>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в том числе:</w:t>
            </w:r>
          </w:p>
        </w:tc>
        <w:tc>
          <w:tcPr>
            <w:tcW w:w="124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538"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042"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93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r>
      <w:tr w:rsidR="00164666" w:rsidRPr="00164666" w:rsidTr="00050DC3">
        <w:tc>
          <w:tcPr>
            <w:tcW w:w="680"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w:t>
            </w:r>
          </w:p>
        </w:tc>
        <w:tc>
          <w:tcPr>
            <w:tcW w:w="124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538"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042"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93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r>
      <w:tr w:rsidR="00164666" w:rsidRPr="00164666" w:rsidTr="00050DC3">
        <w:tc>
          <w:tcPr>
            <w:tcW w:w="680"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w:t>
            </w:r>
          </w:p>
        </w:tc>
        <w:tc>
          <w:tcPr>
            <w:tcW w:w="124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538"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042"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191"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07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93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r>
      <w:tr w:rsidR="00164666" w:rsidRPr="00164666" w:rsidTr="00050DC3">
        <w:tc>
          <w:tcPr>
            <w:tcW w:w="680"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Нераспределенный остаток</w:t>
            </w:r>
          </w:p>
        </w:tc>
        <w:tc>
          <w:tcPr>
            <w:tcW w:w="124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538"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x</w:t>
            </w:r>
          </w:p>
        </w:tc>
        <w:tc>
          <w:tcPr>
            <w:tcW w:w="1042"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x</w:t>
            </w:r>
          </w:p>
        </w:tc>
        <w:tc>
          <w:tcPr>
            <w:tcW w:w="1191"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x</w:t>
            </w:r>
          </w:p>
        </w:tc>
        <w:tc>
          <w:tcPr>
            <w:tcW w:w="1077"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x</w:t>
            </w:r>
          </w:p>
        </w:tc>
        <w:tc>
          <w:tcPr>
            <w:tcW w:w="1935" w:type="dxa"/>
            <w:tcBorders>
              <w:top w:val="single" w:sz="4" w:space="0" w:color="auto"/>
              <w:left w:val="single" w:sz="4" w:space="0" w:color="auto"/>
              <w:bottom w:val="single" w:sz="4" w:space="0" w:color="auto"/>
              <w:right w:val="single" w:sz="4" w:space="0" w:color="auto"/>
            </w:tcBorders>
          </w:tcPr>
          <w:p w:rsidR="00164666" w:rsidRPr="00164666" w:rsidRDefault="00164666" w:rsidP="00164666">
            <w:pPr>
              <w:autoSpaceDE w:val="0"/>
              <w:autoSpaceDN w:val="0"/>
              <w:adjustRightInd w:val="0"/>
              <w:spacing w:after="0" w:line="240" w:lineRule="auto"/>
              <w:rPr>
                <w:rFonts w:ascii="Times New Roman" w:eastAsia="Calibri" w:hAnsi="Times New Roman" w:cs="Times New Roman"/>
                <w:sz w:val="24"/>
                <w:szCs w:val="24"/>
              </w:rPr>
            </w:pPr>
            <w:r w:rsidRPr="00164666">
              <w:rPr>
                <w:rFonts w:ascii="Times New Roman" w:eastAsia="Calibri" w:hAnsi="Times New Roman" w:cs="Times New Roman"/>
                <w:sz w:val="24"/>
                <w:szCs w:val="24"/>
              </w:rPr>
              <w:t>x</w:t>
            </w:r>
          </w:p>
        </w:tc>
      </w:tr>
    </w:tbl>
    <w:p w:rsidR="00164666" w:rsidRPr="00164666" w:rsidRDefault="00164666" w:rsidP="00164666">
      <w:pPr>
        <w:autoSpaceDE w:val="0"/>
        <w:autoSpaceDN w:val="0"/>
        <w:adjustRightInd w:val="0"/>
        <w:spacing w:after="200" w:line="240" w:lineRule="auto"/>
        <w:jc w:val="both"/>
        <w:rPr>
          <w:rFonts w:ascii="Times New Roman" w:eastAsia="Calibri" w:hAnsi="Times New Roman" w:cs="Times New Roman"/>
        </w:rPr>
      </w:pPr>
    </w:p>
    <w:p w:rsidR="00164666" w:rsidRPr="00164666" w:rsidRDefault="00164666" w:rsidP="00164666">
      <w:pPr>
        <w:autoSpaceDE w:val="0"/>
        <w:autoSpaceDN w:val="0"/>
        <w:adjustRightInd w:val="0"/>
        <w:spacing w:after="200" w:line="240" w:lineRule="auto"/>
        <w:jc w:val="both"/>
        <w:rPr>
          <w:rFonts w:ascii="Times New Roman" w:eastAsia="Calibri" w:hAnsi="Times New Roman" w:cs="Times New Roman"/>
        </w:rPr>
      </w:pPr>
      <w:r w:rsidRPr="00164666">
        <w:rPr>
          <w:rFonts w:ascii="Times New Roman" w:eastAsia="Calibri" w:hAnsi="Times New Roman" w:cs="Times New Roman"/>
        </w:rPr>
        <w:t>Исполнитель ______________________ ___________</w:t>
      </w:r>
    </w:p>
    <w:p w:rsidR="00164666" w:rsidRPr="00164666" w:rsidRDefault="00164666" w:rsidP="00164666">
      <w:pPr>
        <w:autoSpaceDE w:val="0"/>
        <w:autoSpaceDN w:val="0"/>
        <w:adjustRightInd w:val="0"/>
        <w:spacing w:before="240" w:after="200" w:line="240" w:lineRule="auto"/>
        <w:rPr>
          <w:rFonts w:ascii="Times New Roman" w:eastAsia="Calibri" w:hAnsi="Times New Roman" w:cs="Times New Roman"/>
        </w:rPr>
      </w:pPr>
      <w:r w:rsidRPr="00164666">
        <w:rPr>
          <w:rFonts w:ascii="Times New Roman" w:eastAsia="Calibri" w:hAnsi="Times New Roman" w:cs="Times New Roman"/>
        </w:rPr>
        <w:t xml:space="preserve">             </w:t>
      </w:r>
      <w:r>
        <w:rPr>
          <w:rFonts w:ascii="Times New Roman" w:eastAsia="Calibri" w:hAnsi="Times New Roman" w:cs="Times New Roman"/>
        </w:rPr>
        <w:t xml:space="preserve">          </w:t>
      </w:r>
      <w:r w:rsidRPr="00164666">
        <w:rPr>
          <w:rFonts w:ascii="Times New Roman" w:eastAsia="Calibri" w:hAnsi="Times New Roman" w:cs="Times New Roman"/>
        </w:rPr>
        <w:t xml:space="preserve">(фамилия и </w:t>
      </w:r>
      <w:proofErr w:type="gramStart"/>
      <w:r w:rsidRPr="00164666">
        <w:rPr>
          <w:rFonts w:ascii="Times New Roman" w:eastAsia="Calibri" w:hAnsi="Times New Roman" w:cs="Times New Roman"/>
        </w:rPr>
        <w:t xml:space="preserve">инициалы)   </w:t>
      </w:r>
      <w:proofErr w:type="gramEnd"/>
      <w:r w:rsidRPr="00164666">
        <w:rPr>
          <w:rFonts w:ascii="Times New Roman" w:eastAsia="Calibri" w:hAnsi="Times New Roman" w:cs="Times New Roman"/>
        </w:rPr>
        <w:t xml:space="preserve">     </w:t>
      </w:r>
      <w:r w:rsidRPr="00164666">
        <w:rPr>
          <w:rFonts w:ascii="Times New Roman" w:eastAsia="Calibri" w:hAnsi="Times New Roman" w:cs="Times New Roman"/>
        </w:rPr>
        <w:t xml:space="preserve"> (телефон</w:t>
      </w:r>
      <w:r>
        <w:rPr>
          <w:rFonts w:ascii="Times New Roman" w:eastAsia="Calibri" w:hAnsi="Times New Roman" w:cs="Times New Roman"/>
        </w:rPr>
        <w:t>)</w:t>
      </w:r>
    </w:p>
    <w:p w:rsidR="00164666" w:rsidRPr="00164666" w:rsidRDefault="00164666" w:rsidP="00164666">
      <w:pPr>
        <w:autoSpaceDE w:val="0"/>
        <w:autoSpaceDN w:val="0"/>
        <w:adjustRightInd w:val="0"/>
        <w:spacing w:before="240" w:after="200" w:line="240" w:lineRule="auto"/>
        <w:rPr>
          <w:rFonts w:ascii="Times New Roman" w:eastAsia="Calibri" w:hAnsi="Times New Roman" w:cs="Times New Roman"/>
        </w:rPr>
      </w:pPr>
      <w:bookmarkStart w:id="2" w:name="_GoBack"/>
      <w:bookmarkEnd w:id="2"/>
    </w:p>
    <w:p w:rsidR="00164666" w:rsidRPr="00164666" w:rsidRDefault="00164666" w:rsidP="00164666">
      <w:pPr>
        <w:autoSpaceDE w:val="0"/>
        <w:autoSpaceDN w:val="0"/>
        <w:adjustRightInd w:val="0"/>
        <w:spacing w:before="240" w:after="200" w:line="240" w:lineRule="auto"/>
        <w:rPr>
          <w:rFonts w:ascii="Times New Roman" w:eastAsia="Calibri" w:hAnsi="Times New Roman" w:cs="Times New Roman"/>
        </w:rPr>
      </w:pPr>
    </w:p>
    <w:p w:rsidR="00164666" w:rsidRPr="00164666" w:rsidRDefault="00164666" w:rsidP="00164666">
      <w:pPr>
        <w:autoSpaceDE w:val="0"/>
        <w:autoSpaceDN w:val="0"/>
        <w:adjustRightInd w:val="0"/>
        <w:spacing w:before="240" w:after="200" w:line="240" w:lineRule="auto"/>
        <w:rPr>
          <w:rFonts w:ascii="Times New Roman" w:eastAsia="Calibri" w:hAnsi="Times New Roman" w:cs="Times New Roman"/>
        </w:rPr>
      </w:pPr>
    </w:p>
    <w:p w:rsidR="00697F0A" w:rsidRPr="00164666" w:rsidRDefault="00697F0A" w:rsidP="00164666"/>
    <w:sectPr w:rsidR="00697F0A" w:rsidRPr="00164666" w:rsidSect="0016466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E49" w:rsidRDefault="00611E49" w:rsidP="00164666">
      <w:pPr>
        <w:spacing w:after="0" w:line="240" w:lineRule="auto"/>
      </w:pPr>
      <w:r>
        <w:separator/>
      </w:r>
    </w:p>
  </w:endnote>
  <w:endnote w:type="continuationSeparator" w:id="0">
    <w:p w:rsidR="00611E49" w:rsidRDefault="00611E49" w:rsidP="00164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E49" w:rsidRDefault="00611E49" w:rsidP="00164666">
      <w:pPr>
        <w:spacing w:after="0" w:line="240" w:lineRule="auto"/>
      </w:pPr>
      <w:r>
        <w:separator/>
      </w:r>
    </w:p>
  </w:footnote>
  <w:footnote w:type="continuationSeparator" w:id="0">
    <w:p w:rsidR="00611E49" w:rsidRDefault="00611E49" w:rsidP="001646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666"/>
    <w:rsid w:val="00164666"/>
    <w:rsid w:val="00611E49"/>
    <w:rsid w:val="00697F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D47D0B-BEE9-401B-9AB6-C54307D8F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46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64666"/>
  </w:style>
  <w:style w:type="paragraph" w:styleId="a5">
    <w:name w:val="footer"/>
    <w:basedOn w:val="a"/>
    <w:link w:val="a6"/>
    <w:uiPriority w:val="99"/>
    <w:unhideWhenUsed/>
    <w:rsid w:val="001646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64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8BC3D6707E0432F51C5E96296C47D986BB679F2DC37EF465819D54FE23DF654865D2AFEADBE4769CB3A86CCAJ2G5K" TargetMode="External"/><Relationship Id="rId3" Type="http://schemas.openxmlformats.org/officeDocument/2006/relationships/webSettings" Target="webSettings.xml"/><Relationship Id="rId7" Type="http://schemas.openxmlformats.org/officeDocument/2006/relationships/hyperlink" Target="consultantplus://offline/ref=888BC3D6707E0432F51C4183296C47D986BB629B21CE7EF465819D54FE23DF655A658AA3E8DAFA7298A6FE3D8C73811852141B707640F801J4GF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88BC3D6707E0432F51C4183296C47D986BB629B21CE7EF465819D54FE23DF654865D2AFEADBE4769CB3A86CCAJ2G5K"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3352</Words>
  <Characters>19109</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2023-03-23T11:36:00Z</dcterms:created>
  <dcterms:modified xsi:type="dcterms:W3CDTF">2023-03-23T11:44:00Z</dcterms:modified>
</cp:coreProperties>
</file>